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5680A028"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1D3067">
        <w:rPr>
          <w:rStyle w:val="Bodytext41"/>
          <w:rFonts w:asciiTheme="minorHAnsi" w:hAnsiTheme="minorHAnsi" w:cstheme="minorHAnsi"/>
          <w:b/>
          <w:bCs/>
          <w:i/>
          <w:iCs/>
          <w:color w:val="auto"/>
          <w:sz w:val="24"/>
          <w:szCs w:val="24"/>
          <w:u w:val="none"/>
        </w:rPr>
        <w:t>..</w:t>
      </w:r>
      <w:r w:rsidR="00810ED5">
        <w:rPr>
          <w:rStyle w:val="Bodytext41"/>
          <w:rFonts w:asciiTheme="minorHAnsi" w:hAnsiTheme="minorHAnsi" w:cstheme="minorHAnsi"/>
          <w:b/>
          <w:bCs/>
          <w:i/>
          <w:iCs/>
          <w:color w:val="auto"/>
          <w:sz w:val="24"/>
          <w:szCs w:val="24"/>
          <w:u w:val="none"/>
        </w:rPr>
        <w:t>.........</w:t>
      </w:r>
    </w:p>
    <w:p w14:paraId="4377ADF3" w14:textId="77777777" w:rsidR="00554DDC" w:rsidRDefault="00554DDC"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bookmarkStart w:id="0" w:name="bookmark40"/>
    </w:p>
    <w:p w14:paraId="47A92F9E" w14:textId="6DA73A62" w:rsidR="00A61BE8" w:rsidRPr="007C56CD" w:rsidRDefault="00A61BE8" w:rsidP="00554DDC">
      <w:pPr>
        <w:pStyle w:val="Heading20"/>
        <w:keepNext/>
        <w:keepLines/>
        <w:shd w:val="clear" w:color="auto" w:fill="auto"/>
        <w:spacing w:line="240" w:lineRule="auto"/>
        <w:ind w:left="2124"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Condiţii specifice ale contractului de finanţare</w:t>
      </w:r>
      <w:bookmarkEnd w:id="0"/>
    </w:p>
    <w:p w14:paraId="40949E5C" w14:textId="77777777" w:rsidR="00A61BE8" w:rsidRPr="007C56CD" w:rsidRDefault="00A61BE8"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p>
    <w:p w14:paraId="73A3019C"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Secţiunea I - Condiţii specifice aplicabile Programului Regional 2021-2027</w:t>
      </w:r>
    </w:p>
    <w:p w14:paraId="6A230519" w14:textId="30FE9407" w:rsidR="001D3067"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b w:val="0"/>
          <w:bCs w:val="0"/>
          <w:sz w:val="24"/>
          <w:szCs w:val="24"/>
        </w:rPr>
        <w:t>Pentru apelul de proiecte apelul de proiecte</w:t>
      </w:r>
      <w:r w:rsidRPr="00D807B4">
        <w:rPr>
          <w:rFonts w:asciiTheme="minorHAnsi" w:hAnsiTheme="minorHAnsi" w:cstheme="minorHAnsi"/>
          <w:sz w:val="24"/>
          <w:szCs w:val="24"/>
        </w:rPr>
        <w:t xml:space="preserve">: </w:t>
      </w:r>
      <w:r w:rsidR="00B97921" w:rsidRPr="00B97921">
        <w:rPr>
          <w:rFonts w:asciiTheme="minorHAnsi" w:hAnsiTheme="minorHAnsi" w:cstheme="minorHAnsi"/>
          <w:sz w:val="24"/>
          <w:szCs w:val="24"/>
          <w:lang w:val="en-US"/>
        </w:rPr>
        <w:t>RSVO/152/PRSVO_P1/OP1</w:t>
      </w:r>
      <w:r w:rsidRPr="00D807B4">
        <w:rPr>
          <w:rFonts w:asciiTheme="minorHAnsi" w:hAnsiTheme="minorHAnsi" w:cstheme="minorHAnsi"/>
          <w:sz w:val="24"/>
          <w:szCs w:val="24"/>
        </w:rPr>
        <w:t xml:space="preserve">, </w:t>
      </w:r>
      <w:r w:rsidRPr="00D807B4">
        <w:rPr>
          <w:rFonts w:asciiTheme="minorHAnsi" w:hAnsiTheme="minorHAnsi" w:cstheme="minorHAnsi"/>
          <w:b w:val="0"/>
          <w:bCs w:val="0"/>
          <w:sz w:val="24"/>
          <w:szCs w:val="24"/>
        </w:rPr>
        <w:t xml:space="preserve">lansat în cadrul Programului Regional Sud-Vest Oltenia </w:t>
      </w:r>
    </w:p>
    <w:p w14:paraId="4F81A66C" w14:textId="6F494D2F" w:rsidR="008C3DA2" w:rsidRPr="00D807B4" w:rsidRDefault="008C3DA2" w:rsidP="00554DDC">
      <w:pPr>
        <w:pStyle w:val="Bodytext40"/>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 xml:space="preserve">Prioritatea 1- „Competitivitate prin inovare și întreprinderi dinamice”, </w:t>
      </w:r>
    </w:p>
    <w:p w14:paraId="3BDA54AD" w14:textId="77777777" w:rsidR="008C3DA2"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 xml:space="preserve">OS 1.3. </w:t>
      </w:r>
      <w:r w:rsidRPr="00D807B4">
        <w:rPr>
          <w:rFonts w:asciiTheme="minorHAnsi" w:hAnsiTheme="minorHAnsi" w:cstheme="minorHAnsi"/>
          <w:b w:val="0"/>
          <w:bCs w:val="0"/>
          <w:sz w:val="24"/>
          <w:szCs w:val="24"/>
        </w:rPr>
        <w:t>INTENSIFICAREA CREȘTERII SUSTENABILE ȘI CREȘTEREA COMPETITIVITĂȚII IMM-URILOR ȘI CREAREA DE LOCURI DE MUNCĂ ÎN CADRUL IMM-URILOR, INCLUSIV PRIN INVESTIȚII PRODUCTIVE (FEDR)</w:t>
      </w:r>
    </w:p>
    <w:p w14:paraId="41EF49B6"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 xml:space="preserve">OS 1.4. </w:t>
      </w:r>
      <w:r w:rsidRPr="00D807B4">
        <w:rPr>
          <w:rFonts w:asciiTheme="minorHAnsi" w:hAnsiTheme="minorHAnsi" w:cstheme="minorHAnsi"/>
          <w:b w:val="0"/>
          <w:bCs w:val="0"/>
          <w:sz w:val="24"/>
          <w:szCs w:val="24"/>
        </w:rPr>
        <w:t>DEZVOLTAREA COMPETENȚELOR PENTRU SPECIALIZARE INTELIGENTĂ, TRANZIȚIE INDUSTRIALĂ ȘI ANTREPRENORIAT (FEDR)</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OUG 23/2023 privind instituirea unor masuri de simplificare si digitalizare pentru gestionarea fondurilor europene aferente Politicii de coeziune 2021-2027,</w:t>
      </w:r>
    </w:p>
    <w:p w14:paraId="37329D47" w14:textId="079A787C" w:rsidR="00A61BE8" w:rsidRPr="00FE6064"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045CD9" w:rsidRPr="00D47DE7">
        <w:rPr>
          <w:rFonts w:asciiTheme="minorHAnsi" w:hAnsiTheme="minorHAnsi" w:cstheme="minorHAnsi"/>
          <w:color w:val="auto"/>
        </w:rPr>
        <w:t>nr.</w:t>
      </w:r>
      <w:r w:rsidR="00045CD9" w:rsidRPr="00D47DE7">
        <w:rPr>
          <w:rFonts w:asciiTheme="minorHAnsi" w:hAnsiTheme="minorHAnsi" w:cstheme="minorHAnsi"/>
          <w:color w:val="FF0000"/>
        </w:rPr>
        <w:t xml:space="preserve"> </w:t>
      </w:r>
      <w:r w:rsidR="00B97921" w:rsidRPr="00B97921">
        <w:rPr>
          <w:rFonts w:eastAsia="Calibri"/>
          <w:b/>
          <w:bCs/>
          <w:color w:val="000000" w:themeColor="text1"/>
          <w:kern w:val="2"/>
          <w:sz w:val="24"/>
          <w:szCs w:val="24"/>
          <w:lang w:val="en-US" w:eastAsia="en-US"/>
          <w14:ligatures w14:val="standardContextual"/>
        </w:rPr>
        <w:t>08/26.01.2024</w:t>
      </w:r>
      <w:r w:rsidR="00B97921" w:rsidRPr="008429D2">
        <w:rPr>
          <w:rFonts w:eastAsia="Calibri"/>
          <w:color w:val="000000" w:themeColor="text1"/>
          <w:kern w:val="2"/>
          <w:sz w:val="24"/>
          <w:szCs w:val="24"/>
          <w:lang w:val="en-US" w:eastAsia="en-US"/>
          <w14:ligatures w14:val="standardContextual"/>
        </w:rPr>
        <w:t xml:space="preserve"> </w:t>
      </w:r>
      <w:r w:rsidR="00045CD9" w:rsidRPr="00045CD9">
        <w:rPr>
          <w:rFonts w:asciiTheme="minorHAnsi" w:hAnsiTheme="minorHAnsi" w:cstheme="minorHAnsi"/>
          <w:color w:val="auto"/>
          <w:sz w:val="24"/>
          <w:szCs w:val="24"/>
        </w:rPr>
        <w:t xml:space="preserve">privind aprobarea </w:t>
      </w:r>
      <w:r w:rsidR="00045CD9" w:rsidRPr="00045CD9">
        <w:rPr>
          <w:rFonts w:asciiTheme="minorHAnsi" w:hAnsiTheme="minorHAnsi" w:cstheme="minorHAnsi"/>
          <w:b/>
          <w:bCs/>
          <w:sz w:val="24"/>
          <w:szCs w:val="24"/>
        </w:rPr>
        <w:t>Ghidului Solicitantului Imbunatatirea Competitivitatii si a Inovarii in Microintreprinderi</w:t>
      </w:r>
      <w:r w:rsidR="00B97921">
        <w:rPr>
          <w:rFonts w:asciiTheme="minorHAnsi" w:hAnsiTheme="minorHAnsi" w:cstheme="minorHAnsi"/>
          <w:b/>
          <w:bCs/>
          <w:sz w:val="24"/>
          <w:szCs w:val="24"/>
        </w:rPr>
        <w:t xml:space="preserve"> si I</w:t>
      </w:r>
      <w:r w:rsidR="00B97921" w:rsidRPr="00B97921">
        <w:rPr>
          <w:rFonts w:asciiTheme="minorHAnsi" w:hAnsiTheme="minorHAnsi" w:cstheme="minorHAnsi"/>
          <w:b/>
          <w:bCs/>
          <w:sz w:val="24"/>
          <w:szCs w:val="24"/>
          <w:lang w:val="en-US"/>
        </w:rPr>
        <w:t>MM-URI</w:t>
      </w:r>
      <w:r w:rsidR="0088606B" w:rsidRPr="00FE6064">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6E759289"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00184A70">
        <w:rPr>
          <w:rFonts w:asciiTheme="minorHAnsi" w:hAnsiTheme="minorHAnsi" w:cstheme="minorHAnsi"/>
          <w:color w:val="auto"/>
        </w:rPr>
        <w:t xml:space="preserve"> </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2F83798C"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00184A70">
        <w:rPr>
          <w:rFonts w:ascii="Calibri" w:eastAsia="Calibri" w:hAnsi="Calibri" w:cs="Times New Roman"/>
          <w:color w:val="auto"/>
          <w:kern w:val="2"/>
          <w:lang w:eastAsia="en-US" w:bidi="ar-SA"/>
          <w14:ligatures w14:val="standardContextual"/>
        </w:rPr>
        <w:t xml:space="preserve">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61DAB95D"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w:t>
      </w:r>
      <w:r w:rsidR="00184A70">
        <w:rPr>
          <w:rFonts w:ascii="Calibri" w:hAnsi="Calibri" w:cs="Calibri"/>
          <w:color w:val="auto"/>
          <w:shd w:val="clear" w:color="auto" w:fill="FFFFFF"/>
        </w:rPr>
        <w:t xml:space="preserve"> </w:t>
      </w:r>
      <w:r w:rsidRPr="007C56CD">
        <w:rPr>
          <w:rFonts w:ascii="Calibri" w:hAnsi="Calibri" w:cs="Calibr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prezentului Contract de finanţare (inclusiv anexele acestuia) şi ale legislaţiei europene şi naţionale în vigoare. </w:t>
      </w:r>
      <w:r w:rsidRPr="007C56CD">
        <w:rPr>
          <w:rFonts w:asciiTheme="minorHAnsi" w:hAnsiTheme="minorHAnsi" w:cstheme="minorHAnsi"/>
          <w:color w:val="auto"/>
          <w:sz w:val="24"/>
          <w:szCs w:val="24"/>
        </w:rPr>
        <w:lastRenderedPageBreak/>
        <w:t>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1"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1"/>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2"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2"/>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Beneficiarul are obligația de a realiza următoarele </w:t>
      </w:r>
      <w:r w:rsidRPr="006D00D0">
        <w:rPr>
          <w:rFonts w:asciiTheme="minorHAnsi" w:hAnsiTheme="minorHAnsi" w:cstheme="minorHAnsi"/>
          <w:b/>
          <w:bCs/>
          <w:color w:val="auto"/>
          <w:sz w:val="24"/>
          <w:szCs w:val="24"/>
          <w:lang w:val="en-US" w:eastAsia="en-US"/>
        </w:rPr>
        <w:t>activități obligatorii de comunicare și vizibilitate</w:t>
      </w:r>
      <w:r w:rsidRPr="006D00D0">
        <w:rPr>
          <w:rFonts w:asciiTheme="minorHAnsi" w:hAnsiTheme="minorHAnsi" w:cstheme="minorHAnsi"/>
          <w:color w:val="auto"/>
          <w:sz w:val="24"/>
          <w:szCs w:val="24"/>
          <w:lang w:val="en-US" w:eastAsia="en-US"/>
        </w:rPr>
        <w:t>, aplicabile tuturor proiectelor, in conformitate cu prevederile Manualului de identitate vizuală disponibil pe site-ul PR SV OLTENIA 2021-2027 https://pr2021-2027.adroltenia.ro/ la secțiunea Identitate Vizuala:</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Aplicarea de </w:t>
      </w:r>
      <w:r w:rsidRPr="006D00D0">
        <w:rPr>
          <w:rFonts w:asciiTheme="minorHAnsi" w:hAnsiTheme="minorHAnsi" w:cstheme="minorHAnsi"/>
          <w:b/>
          <w:bCs/>
          <w:color w:val="auto"/>
          <w:sz w:val="24"/>
          <w:szCs w:val="24"/>
          <w:lang w:val="en-US" w:eastAsia="en-US"/>
        </w:rPr>
        <w:t xml:space="preserve">autocolante/plăcuțe </w:t>
      </w:r>
      <w:r w:rsidRPr="006D00D0">
        <w:rPr>
          <w:rFonts w:asciiTheme="minorHAnsi" w:hAnsiTheme="minorHAnsi" w:cstheme="minorHAnsi"/>
          <w:color w:val="auto"/>
          <w:sz w:val="24"/>
          <w:szCs w:val="24"/>
          <w:lang w:val="en-US" w:eastAsia="en-US"/>
        </w:rPr>
        <w:t>pe mașini unelte (echipament industrial)/utilaje (inclusiv agricole)/mijloace de transport de orice fel; Amplasarea autocolantelor se va face pe partea cea mai vizibilă pentru public</w:t>
      </w:r>
      <w:r w:rsidRPr="006D00D0">
        <w:rPr>
          <w:rFonts w:asciiTheme="minorHAnsi" w:hAnsiTheme="minorHAnsi" w:cstheme="minorHAnsi"/>
          <w:bCs/>
          <w:color w:val="auto"/>
          <w:sz w:val="24"/>
          <w:szCs w:val="24"/>
          <w:lang w:val="en-US" w:eastAsia="en-US"/>
        </w:rPr>
        <w:t xml:space="preserve">. În </w:t>
      </w:r>
      <w:r w:rsidRPr="006D00D0">
        <w:rPr>
          <w:rFonts w:asciiTheme="minorHAnsi" w:hAnsiTheme="minorHAnsi" w:cstheme="minorHAnsi"/>
          <w:color w:val="auto"/>
          <w:sz w:val="24"/>
          <w:szCs w:val="24"/>
          <w:lang w:val="en-US" w:eastAsia="en-US"/>
        </w:rPr>
        <w:t>cazul în care autocolantul sau plăcuța sunt deteriorate, acestea vor fi înlocuite de către beneficiarul proiectului în maximum 15 zile de la data constatării degradării de către beneficiar/ ofițerul de monitorizare/ o terță persoană.</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În cazul în care afișul este deteriorat, va fi înlocuit de beneficiar în maximum 30 de zile de la data constatării degradării lui de către beneficiar/ ofițerul de monitorizare/ o terță persoană.</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Afișul/ afișajul electronic va rămâne expus pe toată perioada proiectului până la finalizarea acestuia și încheierea perioadei de durabilitate și sustenabilitate.</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70E40834"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Pentru proiectele a căror </w:t>
      </w:r>
      <w:r w:rsidRPr="006D00D0">
        <w:rPr>
          <w:rFonts w:asciiTheme="minorHAnsi" w:hAnsiTheme="minorHAnsi" w:cstheme="minorHAnsi"/>
          <w:b/>
          <w:bCs/>
          <w:color w:val="auto"/>
          <w:sz w:val="24"/>
          <w:szCs w:val="24"/>
          <w:lang w:val="en-US" w:eastAsia="en-US"/>
        </w:rPr>
        <w:t>valoare totală depășește 500.000</w:t>
      </w:r>
      <w:r w:rsidR="00B6356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r w:rsidRPr="006D00D0">
        <w:rPr>
          <w:rFonts w:asciiTheme="minorHAnsi" w:hAnsiTheme="minorHAnsi" w:cstheme="minorHAnsi"/>
          <w:color w:val="auto"/>
          <w:sz w:val="24"/>
          <w:szCs w:val="24"/>
          <w:lang w:val="en-US" w:eastAsia="en-US"/>
        </w:rPr>
        <w:t xml:space="preserve"> 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10A8FBAA" w14:textId="74B536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proiecte de </w:t>
      </w:r>
      <w:r w:rsidRPr="006D00D0">
        <w:rPr>
          <w:rFonts w:asciiTheme="minorHAnsi" w:hAnsiTheme="minorHAnsi" w:cstheme="minorHAnsi"/>
          <w:b/>
          <w:bCs/>
          <w:color w:val="auto"/>
          <w:sz w:val="24"/>
          <w:szCs w:val="24"/>
          <w:lang w:val="en-US" w:eastAsia="en-US"/>
        </w:rPr>
        <w:t>investiții în infrastructură</w:t>
      </w:r>
      <w:r w:rsidR="00B57D0F">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proiectele care cuprind investiții în </w:t>
      </w:r>
      <w:r w:rsidRPr="006D00D0">
        <w:rPr>
          <w:rFonts w:asciiTheme="minorHAnsi" w:hAnsiTheme="minorHAnsi" w:cstheme="minorHAnsi"/>
          <w:b/>
          <w:bCs/>
          <w:color w:val="auto"/>
          <w:sz w:val="24"/>
          <w:szCs w:val="24"/>
          <w:lang w:val="en-US" w:eastAsia="en-US"/>
        </w:rPr>
        <w:t>infrastructura de transport</w:t>
      </w:r>
      <w:r w:rsidRPr="006D00D0">
        <w:rPr>
          <w:rFonts w:asciiTheme="minorHAnsi" w:hAnsiTheme="minorHAnsi" w:cstheme="minorHAnsi"/>
          <w:color w:val="auto"/>
          <w:sz w:val="24"/>
          <w:szCs w:val="24"/>
          <w:lang w:val="en-US" w:eastAsia="en-US"/>
        </w:rPr>
        <w:t xml:space="preserve"> (drumuri județene) se vor instala minimum 3 panouri față/ verso în locațiile care asigură cea mai bună vizibilitate de pe parcursul segmentului de drum aferent proiectului.</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În cazul în care proiectul este implementat </w:t>
      </w:r>
      <w:r w:rsidRPr="006D00D0">
        <w:rPr>
          <w:rFonts w:asciiTheme="minorHAnsi" w:hAnsiTheme="minorHAnsi" w:cstheme="minorHAnsi"/>
          <w:b/>
          <w:bCs/>
          <w:color w:val="auto"/>
          <w:sz w:val="24"/>
          <w:szCs w:val="24"/>
          <w:lang w:val="en-US" w:eastAsia="en-US"/>
        </w:rPr>
        <w:t>în mai multe locuri/ amplasamente</w:t>
      </w:r>
      <w:r w:rsidRPr="006D00D0">
        <w:rPr>
          <w:rFonts w:asciiTheme="minorHAnsi" w:hAnsiTheme="minorHAnsi" w:cstheme="minorHAnsi"/>
          <w:color w:val="auto"/>
          <w:sz w:val="24"/>
          <w:szCs w:val="24"/>
          <w:lang w:val="en-US" w:eastAsia="en-US"/>
        </w:rPr>
        <w:t xml:space="preserve">, se va monta cel puțin un panou/ placă per localitate/ amplasament.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w:t>
      </w:r>
      <w:r w:rsidRPr="006D00D0">
        <w:rPr>
          <w:rFonts w:asciiTheme="minorHAnsi" w:hAnsiTheme="minorHAnsi" w:cstheme="minorHAnsi"/>
          <w:b/>
          <w:bCs/>
          <w:color w:val="auto"/>
          <w:sz w:val="24"/>
          <w:szCs w:val="24"/>
          <w:lang w:val="en-US" w:eastAsia="en-US"/>
        </w:rPr>
        <w:t>proiectele de achiziție de bunuri și/sau servicii</w:t>
      </w:r>
      <w:r w:rsidRPr="006D00D0">
        <w:rPr>
          <w:rFonts w:asciiTheme="minorHAnsi" w:hAnsiTheme="minorHAnsi" w:cstheme="minorHAnsi"/>
          <w:color w:val="auto"/>
          <w:sz w:val="24"/>
          <w:szCs w:val="24"/>
          <w:lang w:val="en-US" w:eastAsia="en-US"/>
        </w:rPr>
        <w:t xml:space="preserve"> va fi instalat un panou sau o placă, de preferat la intrarea principală în clădire.</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Realizarea </w:t>
      </w:r>
      <w:r w:rsidRPr="006D00D0">
        <w:rPr>
          <w:rFonts w:asciiTheme="minorHAnsi" w:hAnsiTheme="minorHAnsi" w:cstheme="minorHAnsi"/>
          <w:b/>
          <w:bCs/>
          <w:color w:val="auto"/>
          <w:sz w:val="24"/>
          <w:szCs w:val="24"/>
          <w:lang w:val="en-US" w:eastAsia="en-US"/>
        </w:rPr>
        <w:t xml:space="preserve">unui portofoliu de fotografii </w:t>
      </w:r>
      <w:r w:rsidRPr="006D00D0">
        <w:rPr>
          <w:rFonts w:asciiTheme="minorHAnsi" w:hAnsiTheme="minorHAnsi" w:cstheme="minorHAnsi"/>
          <w:color w:val="auto"/>
          <w:sz w:val="24"/>
          <w:szCs w:val="24"/>
          <w:lang w:val="en-US" w:eastAsia="en-US"/>
        </w:rPr>
        <w:t>pe parcursul desfășurării proiectului pentru a ilustra evoluția acestuia.</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In cazul proiectelor cu o valoare totală mai mare de 10 milioane euro și a celor finanțate în cadrul operațiunilor de importanță strategică</w:t>
      </w:r>
      <w:r w:rsidRPr="006D00D0">
        <w:rPr>
          <w:rFonts w:asciiTheme="minorHAnsi" w:hAnsiTheme="minorHAnsi" w:cstheme="minorHAnsi"/>
          <w:color w:val="auto"/>
          <w:sz w:val="24"/>
          <w:szCs w:val="24"/>
          <w:lang w:val="en-US" w:eastAsia="en-US"/>
        </w:rPr>
        <w:t>, beneficiarul trebuie să asigure, pe lângă activitățile minime de comunicare enumerate în secțiunile anterioare, și următoarele activități:</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Organizarea cel puțin a unui eveniment/ unei activității de comunicare la finalizarea proiectului / </w:t>
      </w:r>
      <w:r w:rsidRPr="006D00D0">
        <w:rPr>
          <w:rFonts w:asciiTheme="minorHAnsi" w:hAnsiTheme="minorHAnsi" w:cstheme="minorHAnsi"/>
          <w:color w:val="auto"/>
          <w:sz w:val="24"/>
          <w:szCs w:val="24"/>
          <w:lang w:val="en-US" w:eastAsia="en-US"/>
        </w:rPr>
        <w:lastRenderedPageBreak/>
        <w:t xml:space="preserve">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De asemenea, beneficiarii trebuie să realizeze:</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În cazul specific al acestor proiecte, beneficiarii mai pot realiza:</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Toate materialele de informare și publicitate vor urmări promovarea programului și a proiectului, nu a brand-ului beneficiarului sau/și al reprezentanților legali ai acestuia.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Beneficiarii au obligația de a pune la dispoziția instituțiilor, organelor, oficiilor sau agențiilor Uniunii, la cererea cestora, materialele de comunicare și vizibilitate realizate și acordă Uniunii Europene și Autorității </w:t>
      </w:r>
      <w:r w:rsidRPr="006D00D0">
        <w:rPr>
          <w:rFonts w:asciiTheme="minorHAnsi" w:hAnsiTheme="minorHAnsi" w:cstheme="minorHAnsi"/>
          <w:color w:val="auto"/>
          <w:sz w:val="24"/>
          <w:szCs w:val="24"/>
          <w:lang w:val="en-US" w:eastAsia="en-US"/>
        </w:rPr>
        <w:lastRenderedPageBreak/>
        <w:t>de Management o licență fără redevențe, neexclusivă și irevocabilă pentru utilizarea acestor materiale și a oricăror drepturi preexistente aferente acestora, în conformitate cu anexa IX din Regulamentul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B57D0F">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r w:rsidRPr="007C56CD">
        <w:rPr>
          <w:rFonts w:asciiTheme="minorHAnsi" w:hAnsiTheme="minorHAnsi" w:cstheme="minorHAnsi"/>
          <w:b/>
          <w:bCs/>
          <w:color w:val="auto"/>
          <w:lang w:val="en-US" w:bidi="ar-SA"/>
        </w:rPr>
        <w:t>Acordarea ajutorului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11EBDDB"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În cadrul acestui apel de proiecte, se acordă ajutor de stat si ajutor de minimis :</w:t>
      </w:r>
    </w:p>
    <w:p w14:paraId="33664B08"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(1)</w:t>
      </w:r>
    </w:p>
    <w:p w14:paraId="76594EE4"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a. ajutorul de stat regional pentru proiecte de cercetare si dezvoltare, cu respectarea Cap.I si a dispozitilor prevederilor Art. 25 din Regulamentul (UE) nr. 651/2014 de declarare a anumitor categorii de ajutoare compatibile cu piata interna in aplicarea Art. 107 si 108 din Tratat, cu modificarile si completrile ulterioare, denumit in continuare ajutor de stat regional;</w:t>
      </w:r>
    </w:p>
    <w:p w14:paraId="5B346AA0"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b. ajutorul de minimis, cu respectarea prevederilor Regulamentului (UE) nr. 2023/2831 privind aplicarea articolelor 107 şi 108 din Tratatul privind funcţionarea Uniunii Europene ajutoarelor de minimis.</w:t>
      </w:r>
    </w:p>
    <w:p w14:paraId="04EB6840" w14:textId="77777777" w:rsidR="00045CD9" w:rsidRPr="00191939" w:rsidRDefault="00045CD9" w:rsidP="00045CD9">
      <w:pPr>
        <w:pStyle w:val="ListParagraph"/>
        <w:autoSpaceDE w:val="0"/>
        <w:autoSpaceDN w:val="0"/>
        <w:adjustRightInd w:val="0"/>
        <w:jc w:val="both"/>
        <w:rPr>
          <w:rFonts w:ascii="Times New Roman" w:hAnsi="Times New Roman" w:cs="Times New Roman"/>
          <w:b/>
          <w:bCs/>
          <w:sz w:val="24"/>
          <w:szCs w:val="24"/>
        </w:rPr>
      </w:pPr>
      <w:r w:rsidRPr="001D0DC5">
        <w:rPr>
          <w:rFonts w:ascii="Times New Roman" w:hAnsi="Times New Roman" w:cs="Times New Roman"/>
          <w:sz w:val="24"/>
          <w:szCs w:val="24"/>
        </w:rPr>
        <w:t>(2) Acordarea ajutorului de stat si ajutorului de minimis in cadrul acestei scheme se realizeaza in limita bugetului disponibil si se acorda numai in conditiile si criterile prevazute in</w:t>
      </w:r>
      <w:r>
        <w:rPr>
          <w:rFonts w:ascii="Times New Roman" w:hAnsi="Times New Roman" w:cs="Times New Roman"/>
          <w:sz w:val="24"/>
          <w:szCs w:val="24"/>
        </w:rPr>
        <w:t xml:space="preserve"> </w:t>
      </w:r>
      <w:r w:rsidRPr="00191939">
        <w:rPr>
          <w:rFonts w:ascii="Times New Roman" w:hAnsi="Times New Roman" w:cs="Times New Roman"/>
          <w:b/>
          <w:bCs/>
          <w:sz w:val="24"/>
          <w:szCs w:val="24"/>
        </w:rPr>
        <w:t>Anexa 5 – Reguli aplicabile ajutorului de stat/de minimis acordat aferenta Contractului de finantare.</w:t>
      </w:r>
    </w:p>
    <w:p w14:paraId="560B16D9" w14:textId="77777777" w:rsidR="00045CD9" w:rsidRPr="00D94B6F"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(3) Data acordării ajutorului este data la care intră în vigoare contractul de finanțare, indiferent de momentul efectuării plăților/ rambursărilor efective în cadrul proiectului.</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3054D4D" w14:textId="4E11DF7F" w:rsidR="00901446" w:rsidRDefault="00901446" w:rsidP="00901446">
      <w:pPr>
        <w:pStyle w:val="Bodytext20"/>
        <w:shd w:val="clear" w:color="auto" w:fill="auto"/>
        <w:tabs>
          <w:tab w:val="left" w:pos="664"/>
        </w:tabs>
        <w:spacing w:after="228" w:line="254" w:lineRule="exact"/>
        <w:ind w:left="300" w:firstLine="0"/>
        <w:rPr>
          <w:rFonts w:asciiTheme="minorHAnsi" w:hAnsiTheme="minorHAnsi" w:cstheme="minorHAnsi"/>
          <w:sz w:val="24"/>
          <w:szCs w:val="24"/>
        </w:rPr>
      </w:pPr>
      <w:r>
        <w:rPr>
          <w:rFonts w:asciiTheme="minorHAnsi" w:hAnsiTheme="minorHAnsi" w:cstheme="minorHAnsi"/>
          <w:b/>
          <w:bCs/>
          <w:sz w:val="24"/>
          <w:szCs w:val="24"/>
        </w:rPr>
        <w:tab/>
        <w:t>Articolul 9 Completarea si modificarea art. 10 din Conditiile generale privind modificari si completari</w:t>
      </w:r>
    </w:p>
    <w:p w14:paraId="1D734630" w14:textId="2D8D20F3" w:rsidR="00901446" w:rsidRDefault="00901446" w:rsidP="00901446">
      <w:pPr>
        <w:pStyle w:val="Bodytext20"/>
        <w:tabs>
          <w:tab w:val="left" w:pos="567"/>
        </w:tabs>
        <w:ind w:left="708" w:firstLine="0"/>
        <w:jc w:val="both"/>
        <w:rPr>
          <w:rFonts w:asciiTheme="minorHAnsi" w:hAnsiTheme="minorHAnsi" w:cstheme="minorHAnsi"/>
          <w:sz w:val="24"/>
          <w:szCs w:val="24"/>
        </w:rPr>
      </w:pPr>
      <w:r>
        <w:rPr>
          <w:rFonts w:asciiTheme="minorHAnsi" w:hAnsiTheme="minorHAnsi" w:cstheme="minorHAnsi"/>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3EEB077B"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ab/>
        <w:t xml:space="preserve">(2) Modificarea locului de implementare în perioada de implementare si de durabilitate a contractului   </w:t>
      </w:r>
    </w:p>
    <w:p w14:paraId="333DA13D"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de finantare prevăzută la art. 2, alin (5) din Condițiile generale, se realizeaza prin act aditional, si este  </w:t>
      </w:r>
    </w:p>
    <w:p w14:paraId="52FBC071"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permisă doar pentru proiectele care nu implică lucrări de construcții (indiferent dacă acestea se </w:t>
      </w:r>
    </w:p>
    <w:p w14:paraId="6A58504A" w14:textId="0E1CD28E"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lastRenderedPageBreak/>
        <w:t xml:space="preserve">   supun sau nu autorizării) şi cu respectarea următoarelor condiţii:</w:t>
      </w:r>
    </w:p>
    <w:p w14:paraId="590D1134" w14:textId="74DFFF87"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(a)</w:t>
      </w:r>
      <w:r>
        <w:rPr>
          <w:rFonts w:asciiTheme="minorHAnsi" w:hAnsiTheme="minorHAnsi" w:cstheme="minorHAnsi"/>
          <w:sz w:val="24"/>
          <w:szCs w:val="24"/>
        </w:rPr>
        <w:tab/>
        <w:t>schimbarea spaţiului nu este de natură să afecteze îndeplinirea indicatorilor stabiliţi prin cererea de finanţare pentru măsurarea atingerii rezultatelor şi obiectivelor proiectului.</w:t>
      </w:r>
    </w:p>
    <w:p w14:paraId="6559EE6D" w14:textId="5AEC2DDF"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(b)</w:t>
      </w:r>
      <w:r>
        <w:rPr>
          <w:rFonts w:asciiTheme="minorHAnsi" w:hAnsiTheme="minorHAnsi" w:cstheme="minorHAnsi"/>
          <w:sz w:val="24"/>
          <w:szCs w:val="24"/>
        </w:rPr>
        <w:tab/>
        <w:t>noul spaţiu trebuie sa indeplineasca aceleasi conditii de eligibilitate de la momentul depunerii cererii de finantare, prevazute in ghidul solicitantului, si trebuie sa fie situat în regiunea de dezvoltare în care a fost depusă cererea de finanțare.</w:t>
      </w:r>
    </w:p>
    <w:p w14:paraId="461CB313" w14:textId="7EA4F13E" w:rsidR="00901446" w:rsidRDefault="00901446" w:rsidP="00901446">
      <w:pPr>
        <w:pStyle w:val="Bodytext20"/>
        <w:shd w:val="clear" w:color="auto" w:fill="auto"/>
        <w:tabs>
          <w:tab w:val="left" w:pos="567"/>
        </w:tabs>
        <w:spacing w:line="240" w:lineRule="auto"/>
        <w:ind w:left="708" w:hanging="708"/>
        <w:jc w:val="both"/>
        <w:rPr>
          <w:rFonts w:asciiTheme="minorHAnsi" w:hAnsiTheme="minorHAnsi" w:cstheme="minorHAnsi"/>
          <w:sz w:val="24"/>
          <w:szCs w:val="24"/>
        </w:rPr>
      </w:pPr>
      <w:r>
        <w:rPr>
          <w:rFonts w:asciiTheme="minorHAnsi" w:hAnsiTheme="minorHAnsi" w:cstheme="minorHAnsi"/>
          <w:sz w:val="24"/>
          <w:szCs w:val="24"/>
        </w:rPr>
        <w:t xml:space="preserve">         </w:t>
      </w:r>
      <w:r>
        <w:rPr>
          <w:rFonts w:asciiTheme="minorHAnsi" w:hAnsiTheme="minorHAnsi" w:cstheme="minorHAnsi"/>
          <w:sz w:val="24"/>
          <w:szCs w:val="24"/>
        </w:rPr>
        <w:tab/>
      </w:r>
      <w:r>
        <w:rPr>
          <w:rFonts w:asciiTheme="minorHAnsi" w:hAnsiTheme="minorHAnsi" w:cstheme="minorHAnsi"/>
          <w:sz w:val="24"/>
          <w:szCs w:val="24"/>
        </w:rPr>
        <w:tab/>
        <w:t xml:space="preserve">       (c)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7E568938" w14:textId="4941D102" w:rsidR="00901446" w:rsidRDefault="00A61BE8" w:rsidP="00DA7009">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p>
    <w:p w14:paraId="287568C9" w14:textId="4192A31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r w:rsidRPr="00DA7009">
        <w:rPr>
          <w:rFonts w:asciiTheme="minorHAnsi" w:hAnsiTheme="minorHAnsi" w:cstheme="minorHAnsi"/>
          <w:b/>
          <w:color w:val="auto"/>
          <w:sz w:val="24"/>
          <w:szCs w:val="24"/>
        </w:rPr>
        <w:t xml:space="preserve">Articolul </w:t>
      </w:r>
      <w:r w:rsidR="00DA7009">
        <w:rPr>
          <w:rFonts w:asciiTheme="minorHAnsi" w:hAnsiTheme="minorHAnsi" w:cstheme="minorHAnsi"/>
          <w:b/>
          <w:color w:val="auto"/>
          <w:sz w:val="24"/>
          <w:szCs w:val="24"/>
        </w:rPr>
        <w:t>10</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5ED11966"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1</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w:t>
      </w:r>
      <w:r w:rsidRPr="007C56CD">
        <w:rPr>
          <w:rFonts w:asciiTheme="minorHAnsi" w:hAnsiTheme="minorHAnsi" w:cstheme="minorHAnsi"/>
          <w:color w:val="auto"/>
          <w:sz w:val="24"/>
          <w:szCs w:val="24"/>
        </w:rPr>
        <w:lastRenderedPageBreak/>
        <w:t xml:space="preserve">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1E25AF0D"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2</w:t>
      </w:r>
      <w:r w:rsidRPr="007C56CD">
        <w:rPr>
          <w:rFonts w:asciiTheme="minorHAnsi" w:hAnsiTheme="minorHAnsi" w:cstheme="minorHAnsi"/>
          <w:b/>
          <w:color w:val="auto"/>
          <w:sz w:val="24"/>
          <w:szCs w:val="24"/>
        </w:rPr>
        <w:t xml:space="preserve">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2B69A47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3</w:t>
      </w:r>
      <w:r w:rsidRPr="007C56CD">
        <w:rPr>
          <w:rFonts w:asciiTheme="minorHAnsi" w:hAnsiTheme="minorHAnsi" w:cstheme="minorHAnsi"/>
          <w:b/>
          <w:color w:val="auto"/>
          <w:sz w:val="24"/>
          <w:szCs w:val="24"/>
        </w:rPr>
        <w:t xml:space="preserve">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cadrul bugetului proiectului sumele corespondente marjei de buget </w:t>
      </w:r>
      <w:r w:rsidRPr="007C56CD">
        <w:rPr>
          <w:rFonts w:cstheme="minorHAnsi"/>
          <w:snapToGrid w:val="0"/>
          <w:sz w:val="24"/>
          <w:szCs w:val="24"/>
        </w:rPr>
        <w:t>(subcapitolul 7.1. din devizul general)</w:t>
      </w:r>
      <w:r w:rsidRPr="007C56CD">
        <w:rPr>
          <w:rFonts w:cstheme="minorHAnsi"/>
          <w:sz w:val="24"/>
          <w:szCs w:val="24"/>
        </w:rPr>
        <w:t xml:space="preserve"> ramase neutilizate dupa evaluarea de catre AM PR SVO a conformitatii proiectului tehnic.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cadrul bugetului proiectului sumele corespondente rezervei de implementare (subcapitolul 7.2. din </w:t>
      </w:r>
      <w:r w:rsidRPr="007C56CD">
        <w:rPr>
          <w:rFonts w:cstheme="minorHAnsi"/>
          <w:snapToGrid w:val="0"/>
          <w:sz w:val="24"/>
          <w:szCs w:val="24"/>
        </w:rPr>
        <w:t>devizul general)</w:t>
      </w:r>
      <w:r w:rsidRPr="007C56CD">
        <w:rPr>
          <w:rFonts w:cstheme="minorHAnsi"/>
          <w:sz w:val="24"/>
          <w:szCs w:val="24"/>
        </w:rPr>
        <w:t xml:space="preserve"> ramase neutilizate la expirarea duratei de executie din contractul de lucrari stabilita la momentul semnarii acestuia.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In cazul in care AM PR SVO constata ca este indeplinita una din conditiile de la alin.(2) sau alin.(3) va informa beneficiarul prin notificare, in termen de 10 zile lucratoare</w:t>
      </w:r>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zile lucratoare de la primirea notificarii, Beneficiarul are obligatia sa solicite act aditional de modificare a bugetului proiectului. Actul aditional va intra in vigoare la data aprobarii de catre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cazul in care Beneficiarul nu initiaza act aditional, in termenul prevazut la alin.</w:t>
      </w:r>
      <w:r w:rsidR="0088606B">
        <w:rPr>
          <w:rFonts w:cstheme="minorHAnsi"/>
          <w:sz w:val="24"/>
          <w:szCs w:val="24"/>
        </w:rPr>
        <w:t xml:space="preserve"> </w:t>
      </w:r>
      <w:r w:rsidRPr="007C56CD">
        <w:rPr>
          <w:rFonts w:cstheme="minorHAnsi"/>
          <w:sz w:val="24"/>
          <w:szCs w:val="24"/>
        </w:rPr>
        <w:t>(5), AM PR SV Oltenia va proceda la rezilierea contractului de finantare.</w:t>
      </w:r>
    </w:p>
    <w:p w14:paraId="48ADBDE7" w14:textId="01047C25"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4</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r w:rsidRPr="007C56CD">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r w:rsidRPr="007C56CD">
        <w:rPr>
          <w:rFonts w:asciiTheme="minorHAnsi" w:hAnsiTheme="minorHAnsi" w:cstheme="minorHAnsi"/>
          <w:color w:val="auto"/>
          <w:lang w:val="en-GB" w:eastAsia="en-GB"/>
        </w:rPr>
        <w:t>denumirea completă a beneficiarului și, dacă aceștia există, a partenerilor,</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dimensiunea și caracteristicile grupului țintă și, după caz, ale beneficiarilor finali ai proiectului;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informații privind resursele umane din cadrul proiectului: denumirea postului, timpul de lucru;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rezultatele estimate și cele realizate ale proiectului, atât cele corespunzătoare obiectivelor, cât și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lastRenderedPageBreak/>
        <w:t xml:space="preserve">cele corespunzătoare activităților, cu referire la indicatorii stabiliți;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denumirea furnizorilor de produse, prestatorilor de servicii și executanților de lucrări contractați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în cadrul proiectului, precum și obiectul contractului, valoarea acestuia și plățile efectuate;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elemente de sustenabilitate a rezultatelor proiectului, respectiv de durabilitate a investițiilor în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infrastructură sau producție – informații conform contractului de finanțare, respectiv conform condițiilor prevăzute în art. 65 din Regulamentul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4546F45B"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5</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r w:rsidRPr="007C56CD">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(3) și (4) din Regulamentul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în cazul persoanelor juridice, denumirea beneficiarului și, în cazul unei achiziții, denumirea contractantului,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în cazul în care beneficiarul este o persoană fizică, prenumele și numele;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denumirea proiectului;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scopul proiectului și realizările preconizate sau efective ale acestuia;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începere a proiectului;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preconizată sau efectivă de încheiere a proiectului;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valoarea totală a proiectului;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fondul din care se finanțează proiectul;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obiectivul specific vizat;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(i) rata de cofinanțare a Uniunii Europene;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indicatorul de localizare sau datele de localizare pentru proiectul și țara în cauză;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i/>
          <w:iCs/>
          <w:color w:val="auto"/>
          <w:lang w:val="en-GB" w:eastAsia="en-GB"/>
        </w:rPr>
        <w:t xml:space="preserve">pentru proiectele mobile sau proiectele care acoperă mai multe locuri: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(k) localizarea beneficiarului, atunci când acesta este o persoană juridică, sau nivelul de regiune NUTS 2, atunci când beneficiarul este o persoană fizică.</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3530F7C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6</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01015F60"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7</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 xml:space="preserve">procesul de </w:t>
      </w:r>
      <w:r w:rsidRPr="007C56CD">
        <w:rPr>
          <w:rFonts w:asciiTheme="minorHAnsi" w:hAnsiTheme="minorHAnsi" w:cstheme="minorHAnsi"/>
          <w:color w:val="auto"/>
          <w:sz w:val="24"/>
          <w:szCs w:val="24"/>
        </w:rPr>
        <w:lastRenderedPageBreak/>
        <w:t>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11103FE"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D355BCA"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8BB22D9"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5E2543C0"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92A0FE"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71207901"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0D9390A3" w:rsidR="00B1095B" w:rsidRPr="00405B14" w:rsidRDefault="00B1095B"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2504BF0C"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8</w:t>
      </w:r>
      <w:r w:rsidRPr="007C56CD">
        <w:rPr>
          <w:rFonts w:asciiTheme="minorHAnsi" w:hAnsiTheme="minorHAnsi" w:cstheme="minorHAnsi"/>
          <w:b/>
          <w:color w:val="auto"/>
          <w:sz w:val="24"/>
          <w:szCs w:val="24"/>
        </w:rPr>
        <w:t xml:space="preserve">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E81D49" w14:textId="77777777" w:rsidR="003F5C1E" w:rsidRDefault="003F5C1E">
      <w:r>
        <w:separator/>
      </w:r>
    </w:p>
  </w:endnote>
  <w:endnote w:type="continuationSeparator" w:id="0">
    <w:p w14:paraId="5DB33E79" w14:textId="77777777" w:rsidR="003F5C1E" w:rsidRDefault="003F5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000000">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56055" w14:textId="77777777" w:rsidR="003F5C1E" w:rsidRDefault="003F5C1E"/>
  </w:footnote>
  <w:footnote w:type="continuationSeparator" w:id="0">
    <w:p w14:paraId="71D09FAF" w14:textId="77777777" w:rsidR="003F5C1E" w:rsidRDefault="003F5C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45CD9"/>
    <w:rsid w:val="000557B2"/>
    <w:rsid w:val="0006293F"/>
    <w:rsid w:val="00071CAD"/>
    <w:rsid w:val="00084929"/>
    <w:rsid w:val="00085480"/>
    <w:rsid w:val="00086DCC"/>
    <w:rsid w:val="0009689C"/>
    <w:rsid w:val="000B1C3C"/>
    <w:rsid w:val="000C2284"/>
    <w:rsid w:val="00116140"/>
    <w:rsid w:val="001310EC"/>
    <w:rsid w:val="0013304C"/>
    <w:rsid w:val="0015187A"/>
    <w:rsid w:val="00173F36"/>
    <w:rsid w:val="00180219"/>
    <w:rsid w:val="00184A70"/>
    <w:rsid w:val="00185F47"/>
    <w:rsid w:val="001A0E1E"/>
    <w:rsid w:val="001A2AB2"/>
    <w:rsid w:val="001B0964"/>
    <w:rsid w:val="001D3067"/>
    <w:rsid w:val="00252282"/>
    <w:rsid w:val="0025488B"/>
    <w:rsid w:val="00262BD6"/>
    <w:rsid w:val="00284B49"/>
    <w:rsid w:val="002863D6"/>
    <w:rsid w:val="002A0416"/>
    <w:rsid w:val="002D2D00"/>
    <w:rsid w:val="002E1CBD"/>
    <w:rsid w:val="00303C0B"/>
    <w:rsid w:val="00306340"/>
    <w:rsid w:val="00326658"/>
    <w:rsid w:val="00330618"/>
    <w:rsid w:val="00366178"/>
    <w:rsid w:val="00380DB5"/>
    <w:rsid w:val="00386150"/>
    <w:rsid w:val="003E408C"/>
    <w:rsid w:val="003E56E3"/>
    <w:rsid w:val="003F5C1E"/>
    <w:rsid w:val="00404D6D"/>
    <w:rsid w:val="00405B14"/>
    <w:rsid w:val="00412078"/>
    <w:rsid w:val="00417103"/>
    <w:rsid w:val="004464A1"/>
    <w:rsid w:val="00450383"/>
    <w:rsid w:val="004525DB"/>
    <w:rsid w:val="00463DB4"/>
    <w:rsid w:val="00481DB0"/>
    <w:rsid w:val="00491E51"/>
    <w:rsid w:val="004C41DA"/>
    <w:rsid w:val="004E1B1E"/>
    <w:rsid w:val="004E688D"/>
    <w:rsid w:val="004F29BF"/>
    <w:rsid w:val="00526F2B"/>
    <w:rsid w:val="005320A1"/>
    <w:rsid w:val="00554DDC"/>
    <w:rsid w:val="005621E5"/>
    <w:rsid w:val="00565F78"/>
    <w:rsid w:val="00566A95"/>
    <w:rsid w:val="0057060D"/>
    <w:rsid w:val="005B2B0B"/>
    <w:rsid w:val="005E2C40"/>
    <w:rsid w:val="005F3262"/>
    <w:rsid w:val="005F412C"/>
    <w:rsid w:val="006061A1"/>
    <w:rsid w:val="006146A6"/>
    <w:rsid w:val="00620B5C"/>
    <w:rsid w:val="00635A1E"/>
    <w:rsid w:val="006461C1"/>
    <w:rsid w:val="00654778"/>
    <w:rsid w:val="00657C2E"/>
    <w:rsid w:val="006712C8"/>
    <w:rsid w:val="006804A1"/>
    <w:rsid w:val="00690B19"/>
    <w:rsid w:val="00692DE1"/>
    <w:rsid w:val="006A25B5"/>
    <w:rsid w:val="006B123B"/>
    <w:rsid w:val="006C73E3"/>
    <w:rsid w:val="006D00D0"/>
    <w:rsid w:val="00704F4C"/>
    <w:rsid w:val="00706B35"/>
    <w:rsid w:val="00706E20"/>
    <w:rsid w:val="00735C99"/>
    <w:rsid w:val="007677A3"/>
    <w:rsid w:val="00774EE9"/>
    <w:rsid w:val="00776B8F"/>
    <w:rsid w:val="00782575"/>
    <w:rsid w:val="00786B36"/>
    <w:rsid w:val="007944A8"/>
    <w:rsid w:val="00794775"/>
    <w:rsid w:val="007A7799"/>
    <w:rsid w:val="007C56CD"/>
    <w:rsid w:val="007C6EE9"/>
    <w:rsid w:val="007D4CD0"/>
    <w:rsid w:val="007F1C83"/>
    <w:rsid w:val="00810ED5"/>
    <w:rsid w:val="00817C26"/>
    <w:rsid w:val="008251A2"/>
    <w:rsid w:val="008347A8"/>
    <w:rsid w:val="00852FB1"/>
    <w:rsid w:val="008532E4"/>
    <w:rsid w:val="00864FAE"/>
    <w:rsid w:val="008801F2"/>
    <w:rsid w:val="0088606B"/>
    <w:rsid w:val="00893CC5"/>
    <w:rsid w:val="008B2747"/>
    <w:rsid w:val="008C3DA2"/>
    <w:rsid w:val="008E223B"/>
    <w:rsid w:val="008E6DF9"/>
    <w:rsid w:val="008F1BD4"/>
    <w:rsid w:val="008F31D2"/>
    <w:rsid w:val="00901446"/>
    <w:rsid w:val="009034FC"/>
    <w:rsid w:val="00913351"/>
    <w:rsid w:val="00922B2A"/>
    <w:rsid w:val="00937B25"/>
    <w:rsid w:val="00956E69"/>
    <w:rsid w:val="00982656"/>
    <w:rsid w:val="00983CA8"/>
    <w:rsid w:val="0099227D"/>
    <w:rsid w:val="00994D21"/>
    <w:rsid w:val="009B3B26"/>
    <w:rsid w:val="009B5E58"/>
    <w:rsid w:val="009C07B4"/>
    <w:rsid w:val="009C579B"/>
    <w:rsid w:val="009D52F2"/>
    <w:rsid w:val="009E6126"/>
    <w:rsid w:val="00A45F47"/>
    <w:rsid w:val="00A61BE8"/>
    <w:rsid w:val="00A64FAA"/>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57D0F"/>
    <w:rsid w:val="00B6356C"/>
    <w:rsid w:val="00B97921"/>
    <w:rsid w:val="00BB1F27"/>
    <w:rsid w:val="00BC1470"/>
    <w:rsid w:val="00BD0B61"/>
    <w:rsid w:val="00BF3EC3"/>
    <w:rsid w:val="00C06861"/>
    <w:rsid w:val="00C12F33"/>
    <w:rsid w:val="00C15935"/>
    <w:rsid w:val="00C20316"/>
    <w:rsid w:val="00C22051"/>
    <w:rsid w:val="00C2677E"/>
    <w:rsid w:val="00C30D81"/>
    <w:rsid w:val="00C41858"/>
    <w:rsid w:val="00C53819"/>
    <w:rsid w:val="00C638B4"/>
    <w:rsid w:val="00C72562"/>
    <w:rsid w:val="00C973BE"/>
    <w:rsid w:val="00CD4475"/>
    <w:rsid w:val="00CD5E3B"/>
    <w:rsid w:val="00CE503C"/>
    <w:rsid w:val="00CE7AF7"/>
    <w:rsid w:val="00CF625A"/>
    <w:rsid w:val="00D313B1"/>
    <w:rsid w:val="00D337D7"/>
    <w:rsid w:val="00D35E98"/>
    <w:rsid w:val="00D42FAA"/>
    <w:rsid w:val="00D807B4"/>
    <w:rsid w:val="00D80A81"/>
    <w:rsid w:val="00D81165"/>
    <w:rsid w:val="00D82ACA"/>
    <w:rsid w:val="00D83FCE"/>
    <w:rsid w:val="00D84389"/>
    <w:rsid w:val="00D85C94"/>
    <w:rsid w:val="00D87C2D"/>
    <w:rsid w:val="00D948C2"/>
    <w:rsid w:val="00DA7009"/>
    <w:rsid w:val="00DE1465"/>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76335"/>
    <w:rsid w:val="00FC16EE"/>
    <w:rsid w:val="00FC504D"/>
    <w:rsid w:val="00FD6B65"/>
    <w:rsid w:val="00FE606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8040</Words>
  <Characters>45829</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Cosmin Bălă</cp:lastModifiedBy>
  <cp:revision>2</cp:revision>
  <cp:lastPrinted>2024-09-02T07:50:00Z</cp:lastPrinted>
  <dcterms:created xsi:type="dcterms:W3CDTF">2026-03-11T10:31:00Z</dcterms:created>
  <dcterms:modified xsi:type="dcterms:W3CDTF">2026-03-11T10:31:00Z</dcterms:modified>
</cp:coreProperties>
</file>